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F0D" w:rsidRDefault="00FE0F0D" w:rsidP="00FE0F0D">
      <w:pPr>
        <w:ind w:left="3600"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BILL</w:t>
      </w:r>
    </w:p>
    <w:p w:rsidR="00FE0F0D" w:rsidRDefault="00FE0F0D" w:rsidP="00FE0F0D">
      <w:pPr>
        <w:ind w:left="43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FOR</w:t>
      </w:r>
    </w:p>
    <w:p w:rsidR="00FE0F0D" w:rsidRDefault="00FE0F0D" w:rsidP="00FE0F0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 ACT TO FURTHER AMEND THE PENSION REFORM ACT </w:t>
      </w:r>
      <w:r w:rsidR="00AE6B25">
        <w:rPr>
          <w:rFonts w:ascii="Arial" w:hAnsi="Arial" w:cs="Arial"/>
          <w:b/>
          <w:sz w:val="24"/>
          <w:szCs w:val="24"/>
        </w:rPr>
        <w:t xml:space="preserve">CAP P4 LFN </w:t>
      </w:r>
      <w:r>
        <w:rPr>
          <w:rFonts w:ascii="Arial" w:hAnsi="Arial" w:cs="Arial"/>
          <w:b/>
          <w:sz w:val="24"/>
          <w:szCs w:val="24"/>
        </w:rPr>
        <w:t>2004 TO PROVIDE FOR DEFINITE PERCENTAGE A RETIREE CAN WITHDRAW FROM HIS RETIREMENT SAVINGS ACCOUNTED AND FOR OTHER MATTERS RELATED THERETO</w:t>
      </w:r>
    </w:p>
    <w:p w:rsidR="00FE0F0D" w:rsidRDefault="00FE0F0D" w:rsidP="00FE0F0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Sponsored by Senator </w:t>
      </w:r>
      <w:proofErr w:type="spellStart"/>
      <w:r>
        <w:rPr>
          <w:rFonts w:ascii="Arial" w:hAnsi="Arial" w:cs="Arial"/>
          <w:b/>
          <w:sz w:val="24"/>
          <w:szCs w:val="24"/>
        </w:rPr>
        <w:t>Aliyu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Magatakada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Wamak</w:t>
      </w:r>
      <w:r w:rsidR="00E42D18">
        <w:rPr>
          <w:rFonts w:ascii="Arial" w:hAnsi="Arial" w:cs="Arial"/>
          <w:b/>
          <w:sz w:val="24"/>
          <w:szCs w:val="24"/>
        </w:rPr>
        <w:t>k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b/>
          <w:sz w:val="24"/>
          <w:szCs w:val="24"/>
        </w:rPr>
        <w:t>Sokoto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Central)</w:t>
      </w:r>
    </w:p>
    <w:p w:rsidR="00FE0F0D" w:rsidRDefault="00FE0F0D" w:rsidP="00FE0F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ENACTED by the National Assembly of the Federal Republic of Nigeria:</w:t>
      </w:r>
    </w:p>
    <w:p w:rsidR="00FE0F0D" w:rsidRDefault="00FE0F0D" w:rsidP="00FE0F0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Amendment of Pension Reform Act CAP P.4 LFN 2004</w:t>
      </w:r>
    </w:p>
    <w:p w:rsidR="00FE0F0D" w:rsidRDefault="00FE0F0D" w:rsidP="00FE0F0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Pension Reform Act CAP P.4 LFN 2004 (hereafter referred to as “the Principal Act”), is hereby amended as set out in this Bill.</w:t>
      </w:r>
    </w:p>
    <w:p w:rsidR="00FE0F0D" w:rsidRDefault="00FE0F0D" w:rsidP="00FE0F0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FE0F0D" w:rsidRPr="00AE6B25" w:rsidRDefault="00FE0F0D" w:rsidP="00AE6B2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E6B25">
        <w:rPr>
          <w:rFonts w:ascii="Arial" w:hAnsi="Arial" w:cs="Arial"/>
          <w:b/>
          <w:sz w:val="24"/>
          <w:szCs w:val="24"/>
        </w:rPr>
        <w:t>Amendment of Section 7</w:t>
      </w:r>
    </w:p>
    <w:p w:rsidR="00D06B48" w:rsidRDefault="00D06B48" w:rsidP="00D06B4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7</w:t>
      </w:r>
      <w:r w:rsidR="003F72CC" w:rsidRPr="00D06B48">
        <w:rPr>
          <w:rFonts w:ascii="Arial" w:hAnsi="Arial" w:cs="Arial"/>
          <w:sz w:val="24"/>
          <w:szCs w:val="24"/>
        </w:rPr>
        <w:t xml:space="preserve"> </w:t>
      </w:r>
      <w:r w:rsidR="001B24C5">
        <w:rPr>
          <w:rFonts w:ascii="Arial" w:hAnsi="Arial" w:cs="Arial"/>
          <w:sz w:val="24"/>
          <w:szCs w:val="24"/>
        </w:rPr>
        <w:t xml:space="preserve">of the Principal Act </w:t>
      </w:r>
      <w:r w:rsidR="00E26E67" w:rsidRPr="00D06B48">
        <w:rPr>
          <w:rFonts w:ascii="Arial" w:hAnsi="Arial" w:cs="Arial"/>
          <w:sz w:val="24"/>
          <w:szCs w:val="24"/>
        </w:rPr>
        <w:t xml:space="preserve">is amended </w:t>
      </w:r>
      <w:r>
        <w:rPr>
          <w:rFonts w:ascii="Arial" w:hAnsi="Arial" w:cs="Arial"/>
          <w:sz w:val="24"/>
          <w:szCs w:val="24"/>
        </w:rPr>
        <w:t>in –</w:t>
      </w:r>
    </w:p>
    <w:p w:rsidR="00EA2EC4" w:rsidRDefault="00D06B48" w:rsidP="00D06B4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Section 7(1) </w:t>
      </w:r>
      <w:r w:rsidR="00E26E67" w:rsidRPr="00D06B48">
        <w:rPr>
          <w:rFonts w:ascii="Arial" w:hAnsi="Arial" w:cs="Arial"/>
          <w:sz w:val="24"/>
          <w:szCs w:val="24"/>
        </w:rPr>
        <w:t>by inserting</w:t>
      </w:r>
      <w:r>
        <w:rPr>
          <w:rFonts w:ascii="Arial" w:hAnsi="Arial" w:cs="Arial"/>
          <w:sz w:val="24"/>
          <w:szCs w:val="24"/>
        </w:rPr>
        <w:t xml:space="preserve"> the words</w:t>
      </w:r>
      <w:r w:rsidR="00E26E67" w:rsidRPr="00D06B48">
        <w:rPr>
          <w:rFonts w:ascii="Arial" w:hAnsi="Arial" w:cs="Arial"/>
          <w:sz w:val="24"/>
          <w:szCs w:val="24"/>
        </w:rPr>
        <w:t xml:space="preserve"> “or retires, disengages or is disengaged from employment</w:t>
      </w:r>
      <w:r>
        <w:rPr>
          <w:rFonts w:ascii="Arial" w:hAnsi="Arial" w:cs="Arial"/>
          <w:sz w:val="24"/>
          <w:szCs w:val="24"/>
        </w:rPr>
        <w:t>”</w:t>
      </w:r>
      <w:r w:rsidR="00E26E67" w:rsidRPr="00D06B48">
        <w:rPr>
          <w:rFonts w:ascii="Arial" w:hAnsi="Arial" w:cs="Arial"/>
          <w:sz w:val="24"/>
          <w:szCs w:val="24"/>
        </w:rPr>
        <w:t xml:space="preserve"> as provided under section 16 (2) (a) </w:t>
      </w:r>
      <w:r>
        <w:rPr>
          <w:rFonts w:ascii="Arial" w:hAnsi="Arial" w:cs="Arial"/>
          <w:sz w:val="24"/>
          <w:szCs w:val="24"/>
        </w:rPr>
        <w:t xml:space="preserve">and (b) of this Act </w:t>
      </w:r>
      <w:r w:rsidR="00EA2EC4" w:rsidRPr="00D06B48">
        <w:rPr>
          <w:rFonts w:ascii="Arial" w:hAnsi="Arial" w:cs="Arial"/>
          <w:sz w:val="24"/>
          <w:szCs w:val="24"/>
        </w:rPr>
        <w:t xml:space="preserve">immediately after the phrase “whichever is later” in line two </w:t>
      </w:r>
      <w:r>
        <w:rPr>
          <w:rFonts w:ascii="Arial" w:hAnsi="Arial" w:cs="Arial"/>
          <w:sz w:val="24"/>
          <w:szCs w:val="24"/>
        </w:rPr>
        <w:t>instead thereof</w:t>
      </w:r>
      <w:r w:rsidR="00EA2EC4" w:rsidRPr="00D06B48">
        <w:rPr>
          <w:rFonts w:ascii="Arial" w:hAnsi="Arial" w:cs="Arial"/>
          <w:sz w:val="24"/>
          <w:szCs w:val="24"/>
        </w:rPr>
        <w:t>:</w:t>
      </w:r>
    </w:p>
    <w:p w:rsidR="003A5A9B" w:rsidRDefault="003A5A9B" w:rsidP="003A5A9B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1B24C5" w:rsidRDefault="001B24C5" w:rsidP="001B24C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7 (1) (a) </w:t>
      </w:r>
      <w:r w:rsidR="00E70A6C" w:rsidRPr="001B24C5">
        <w:rPr>
          <w:rFonts w:ascii="Arial" w:hAnsi="Arial" w:cs="Arial"/>
          <w:sz w:val="24"/>
          <w:szCs w:val="24"/>
        </w:rPr>
        <w:t xml:space="preserve">by inserting </w:t>
      </w:r>
      <w:r w:rsidR="00AE6B25">
        <w:rPr>
          <w:rFonts w:ascii="Arial" w:hAnsi="Arial" w:cs="Arial"/>
          <w:sz w:val="24"/>
          <w:szCs w:val="24"/>
        </w:rPr>
        <w:t>the words</w:t>
      </w:r>
      <w:r>
        <w:rPr>
          <w:rFonts w:ascii="Arial" w:hAnsi="Arial" w:cs="Arial"/>
          <w:sz w:val="24"/>
          <w:szCs w:val="24"/>
        </w:rPr>
        <w:t xml:space="preserve"> </w:t>
      </w:r>
      <w:r w:rsidR="00E70A6C" w:rsidRPr="001B24C5">
        <w:rPr>
          <w:rFonts w:ascii="Arial" w:hAnsi="Arial" w:cs="Arial"/>
          <w:sz w:val="24"/>
          <w:szCs w:val="24"/>
        </w:rPr>
        <w:t>“of up to 75 perc</w:t>
      </w:r>
      <w:r>
        <w:rPr>
          <w:rFonts w:ascii="Arial" w:hAnsi="Arial" w:cs="Arial"/>
          <w:sz w:val="24"/>
          <w:szCs w:val="24"/>
        </w:rPr>
        <w:t>ent” immediately after the words</w:t>
      </w:r>
      <w:r w:rsidR="00E70A6C" w:rsidRPr="001B24C5">
        <w:rPr>
          <w:rFonts w:ascii="Arial" w:hAnsi="Arial" w:cs="Arial"/>
          <w:sz w:val="24"/>
          <w:szCs w:val="24"/>
        </w:rPr>
        <w:t xml:space="preserve"> “a lump</w:t>
      </w:r>
      <w:r>
        <w:rPr>
          <w:rFonts w:ascii="Arial" w:hAnsi="Arial" w:cs="Arial"/>
          <w:sz w:val="24"/>
          <w:szCs w:val="24"/>
        </w:rPr>
        <w:t xml:space="preserve"> sum” instead thereof.</w:t>
      </w:r>
    </w:p>
    <w:p w:rsidR="001B24C5" w:rsidRPr="001B24C5" w:rsidRDefault="001B24C5" w:rsidP="001B24C5">
      <w:pPr>
        <w:pStyle w:val="ListParagraph"/>
        <w:rPr>
          <w:rFonts w:ascii="Arial" w:hAnsi="Arial" w:cs="Arial"/>
          <w:sz w:val="24"/>
          <w:szCs w:val="24"/>
        </w:rPr>
      </w:pPr>
    </w:p>
    <w:p w:rsidR="000A5589" w:rsidRDefault="00FA70BC" w:rsidP="000B706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193B95" w:rsidRPr="00FA70BC">
        <w:rPr>
          <w:rFonts w:ascii="Arial" w:hAnsi="Arial" w:cs="Arial"/>
          <w:sz w:val="24"/>
          <w:szCs w:val="24"/>
        </w:rPr>
        <w:t xml:space="preserve">7(2) </w:t>
      </w:r>
      <w:r w:rsidR="000B7060">
        <w:rPr>
          <w:rFonts w:ascii="Arial" w:hAnsi="Arial" w:cs="Arial"/>
          <w:sz w:val="24"/>
          <w:szCs w:val="24"/>
        </w:rPr>
        <w:t xml:space="preserve">by </w:t>
      </w:r>
      <w:r w:rsidR="00193B95" w:rsidRPr="00FA70BC">
        <w:rPr>
          <w:rFonts w:ascii="Arial" w:hAnsi="Arial" w:cs="Arial"/>
          <w:sz w:val="24"/>
          <w:szCs w:val="24"/>
        </w:rPr>
        <w:t xml:space="preserve">inserting </w:t>
      </w:r>
      <w:r w:rsidR="000B7060">
        <w:rPr>
          <w:rFonts w:ascii="Arial" w:hAnsi="Arial" w:cs="Arial"/>
          <w:sz w:val="24"/>
          <w:szCs w:val="24"/>
        </w:rPr>
        <w:t xml:space="preserve">the words </w:t>
      </w:r>
      <w:r w:rsidR="00193B95" w:rsidRPr="00FA70BC">
        <w:rPr>
          <w:rFonts w:ascii="Arial" w:hAnsi="Arial" w:cs="Arial"/>
          <w:sz w:val="24"/>
          <w:szCs w:val="24"/>
        </w:rPr>
        <w:t>“</w:t>
      </w:r>
      <w:r w:rsidR="00884933" w:rsidRPr="00FA70BC">
        <w:rPr>
          <w:rFonts w:ascii="Arial" w:hAnsi="Arial" w:cs="Arial"/>
          <w:sz w:val="24"/>
          <w:szCs w:val="24"/>
        </w:rPr>
        <w:t>(C)</w:t>
      </w:r>
      <w:r w:rsidR="00193B95" w:rsidRPr="00FA70BC">
        <w:rPr>
          <w:rFonts w:ascii="Arial" w:hAnsi="Arial" w:cs="Arial"/>
          <w:sz w:val="24"/>
          <w:szCs w:val="24"/>
        </w:rPr>
        <w:t>”</w:t>
      </w:r>
      <w:r w:rsidR="00884933" w:rsidRPr="00FA70BC">
        <w:rPr>
          <w:rFonts w:ascii="Arial" w:hAnsi="Arial" w:cs="Arial"/>
          <w:sz w:val="24"/>
          <w:szCs w:val="24"/>
        </w:rPr>
        <w:t xml:space="preserve"> immediately after the </w:t>
      </w:r>
      <w:r w:rsidR="000B7060">
        <w:rPr>
          <w:rFonts w:ascii="Arial" w:hAnsi="Arial" w:cs="Arial"/>
          <w:sz w:val="24"/>
          <w:szCs w:val="24"/>
        </w:rPr>
        <w:t>words “</w:t>
      </w:r>
      <w:r w:rsidR="00884933" w:rsidRPr="00FA70BC">
        <w:rPr>
          <w:rFonts w:ascii="Arial" w:hAnsi="Arial" w:cs="Arial"/>
          <w:sz w:val="24"/>
          <w:szCs w:val="24"/>
        </w:rPr>
        <w:t xml:space="preserve">16 (2)” in line two </w:t>
      </w:r>
      <w:r w:rsidR="000B7060">
        <w:rPr>
          <w:rFonts w:ascii="Arial" w:hAnsi="Arial" w:cs="Arial"/>
          <w:sz w:val="24"/>
          <w:szCs w:val="24"/>
        </w:rPr>
        <w:t>instead thereof.</w:t>
      </w:r>
    </w:p>
    <w:p w:rsidR="000A5589" w:rsidRPr="000A5589" w:rsidRDefault="000A5589" w:rsidP="000A5589">
      <w:pPr>
        <w:pStyle w:val="ListParagraph"/>
        <w:rPr>
          <w:rFonts w:ascii="Arial" w:hAnsi="Arial" w:cs="Arial"/>
          <w:sz w:val="24"/>
          <w:szCs w:val="24"/>
        </w:rPr>
      </w:pPr>
    </w:p>
    <w:p w:rsidR="0009513D" w:rsidRDefault="000B7060" w:rsidP="000A5589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09513D" w:rsidRPr="0009513D" w:rsidRDefault="00EB662E" w:rsidP="0009513D">
      <w:pPr>
        <w:pStyle w:val="ListParagraph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EXPLANATORY MEMORANDUM</w:t>
      </w:r>
    </w:p>
    <w:p w:rsidR="00FE0F0D" w:rsidRPr="00193B95" w:rsidRDefault="0009513D" w:rsidP="00884933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Bill seeks to provide succor to retirees in the delay and other difficulties they are encountering in withdrawing their saving from retirement savings accounts. </w:t>
      </w:r>
      <w:r w:rsidR="00884933">
        <w:rPr>
          <w:rFonts w:ascii="Arial" w:hAnsi="Arial" w:cs="Arial"/>
          <w:sz w:val="24"/>
          <w:szCs w:val="24"/>
        </w:rPr>
        <w:t xml:space="preserve"> </w:t>
      </w:r>
    </w:p>
    <w:sectPr w:rsidR="00FE0F0D" w:rsidRPr="00193B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37400F"/>
    <w:multiLevelType w:val="hybridMultilevel"/>
    <w:tmpl w:val="E6085BBA"/>
    <w:lvl w:ilvl="0" w:tplc="2FBE0EAA">
      <w:start w:val="1"/>
      <w:numFmt w:val="lowerRoman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77483C"/>
    <w:multiLevelType w:val="hybridMultilevel"/>
    <w:tmpl w:val="C6B488D4"/>
    <w:lvl w:ilvl="0" w:tplc="BAEC88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B6752"/>
    <w:multiLevelType w:val="hybridMultilevel"/>
    <w:tmpl w:val="BC44F6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F0D"/>
    <w:rsid w:val="0009513D"/>
    <w:rsid w:val="000A5589"/>
    <w:rsid w:val="000B7060"/>
    <w:rsid w:val="00193B95"/>
    <w:rsid w:val="001B24C5"/>
    <w:rsid w:val="003A5A9B"/>
    <w:rsid w:val="003F72CC"/>
    <w:rsid w:val="006C4A45"/>
    <w:rsid w:val="00884933"/>
    <w:rsid w:val="00AE2603"/>
    <w:rsid w:val="00AE6B25"/>
    <w:rsid w:val="00D06B48"/>
    <w:rsid w:val="00DE169E"/>
    <w:rsid w:val="00E26E67"/>
    <w:rsid w:val="00E42D18"/>
    <w:rsid w:val="00E70A6C"/>
    <w:rsid w:val="00EA2EC4"/>
    <w:rsid w:val="00EB662E"/>
    <w:rsid w:val="00FA70BC"/>
    <w:rsid w:val="00FE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8081B6-D51F-423A-B43C-E4131509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F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F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2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2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Richard Okafor</cp:lastModifiedBy>
  <cp:revision>11</cp:revision>
  <cp:lastPrinted>2017-05-23T21:24:00Z</cp:lastPrinted>
  <dcterms:created xsi:type="dcterms:W3CDTF">2016-05-04T10:58:00Z</dcterms:created>
  <dcterms:modified xsi:type="dcterms:W3CDTF">2017-05-23T21:24:00Z</dcterms:modified>
</cp:coreProperties>
</file>